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C215" w14:textId="252CDD3F" w:rsidR="00B32036" w:rsidRDefault="004E4057" w:rsidP="004E4057">
      <w:pPr>
        <w:spacing w:after="0" w:line="259" w:lineRule="auto"/>
        <w:ind w:left="31" w:right="4" w:firstLine="0"/>
        <w:jc w:val="center"/>
      </w:pPr>
      <w:r>
        <w:rPr>
          <w:sz w:val="28"/>
        </w:rPr>
        <w:t xml:space="preserve">Statement for the </w:t>
      </w:r>
      <w:r w:rsidR="00700712">
        <w:rPr>
          <w:sz w:val="28"/>
        </w:rPr>
        <w:t>15</w:t>
      </w:r>
      <w:r w:rsidR="00700712" w:rsidRPr="00700712">
        <w:rPr>
          <w:sz w:val="28"/>
          <w:vertAlign w:val="superscript"/>
        </w:rPr>
        <w:t>th</w:t>
      </w:r>
      <w:r w:rsidR="00700712">
        <w:rPr>
          <w:sz w:val="28"/>
        </w:rPr>
        <w:t xml:space="preserve"> </w:t>
      </w:r>
      <w:r>
        <w:rPr>
          <w:sz w:val="28"/>
        </w:rPr>
        <w:t xml:space="preserve">Conference of States Parties to the CRPD </w:t>
      </w:r>
    </w:p>
    <w:p w14:paraId="3B914F0F" w14:textId="6C560F20" w:rsidR="00B32036" w:rsidRDefault="004E4057">
      <w:pPr>
        <w:spacing w:after="0" w:line="259" w:lineRule="auto"/>
        <w:ind w:left="31" w:right="0"/>
        <w:jc w:val="center"/>
      </w:pPr>
      <w:r>
        <w:rPr>
          <w:sz w:val="28"/>
        </w:rPr>
        <w:t xml:space="preserve">Call for States Parties to Promote Digital </w:t>
      </w:r>
      <w:r w:rsidR="0093331C">
        <w:rPr>
          <w:sz w:val="28"/>
        </w:rPr>
        <w:t xml:space="preserve">Accessibility </w:t>
      </w:r>
      <w:r w:rsidR="00AC2C9B">
        <w:rPr>
          <w:sz w:val="28"/>
        </w:rPr>
        <w:t>S</w:t>
      </w:r>
      <w:r w:rsidR="00A9078E">
        <w:rPr>
          <w:sz w:val="28"/>
        </w:rPr>
        <w:t xml:space="preserve">kills </w:t>
      </w:r>
      <w:r w:rsidR="00866554">
        <w:rPr>
          <w:sz w:val="28"/>
        </w:rPr>
        <w:t xml:space="preserve">and </w:t>
      </w:r>
      <w:r w:rsidR="00AC2C9B">
        <w:rPr>
          <w:sz w:val="28"/>
        </w:rPr>
        <w:t xml:space="preserve">Ensure </w:t>
      </w:r>
      <w:r w:rsidR="00866554">
        <w:rPr>
          <w:sz w:val="28"/>
        </w:rPr>
        <w:t xml:space="preserve">the </w:t>
      </w:r>
      <w:r w:rsidR="00AC2C9B">
        <w:rPr>
          <w:sz w:val="28"/>
        </w:rPr>
        <w:t>E</w:t>
      </w:r>
      <w:r w:rsidR="00866554">
        <w:rPr>
          <w:sz w:val="28"/>
        </w:rPr>
        <w:t xml:space="preserve">ngagement of Persons with Disabilities in Inclusive ICT Policy </w:t>
      </w:r>
    </w:p>
    <w:p w14:paraId="5092CB77" w14:textId="428DF98A" w:rsidR="00B32036" w:rsidRDefault="004E4057">
      <w:pPr>
        <w:spacing w:after="0" w:line="240" w:lineRule="auto"/>
        <w:ind w:left="379" w:firstLine="0"/>
        <w:jc w:val="center"/>
      </w:pPr>
      <w:r>
        <w:t>G3ict – Global Initiative for Inclusive Information and Communication Technologie</w:t>
      </w:r>
      <w:r w:rsidR="00786099">
        <w:t xml:space="preserve">s – Dr. Mohammed Ali </w:t>
      </w:r>
      <w:proofErr w:type="spellStart"/>
      <w:r w:rsidR="00786099">
        <w:t>Loutfy</w:t>
      </w:r>
      <w:proofErr w:type="spellEnd"/>
      <w:r w:rsidR="00786099">
        <w:t>, Director for Capacity Building and Advocacy</w:t>
      </w:r>
    </w:p>
    <w:p w14:paraId="2A9465FB" w14:textId="77777777" w:rsidR="00B32036" w:rsidRDefault="004E4057">
      <w:pPr>
        <w:spacing w:after="0" w:line="259" w:lineRule="auto"/>
        <w:ind w:left="72" w:right="0" w:firstLine="0"/>
        <w:jc w:val="center"/>
      </w:pPr>
      <w:r>
        <w:t xml:space="preserve"> </w:t>
      </w:r>
    </w:p>
    <w:p w14:paraId="1A19082E" w14:textId="77777777" w:rsidR="00B32036" w:rsidRDefault="004E4057">
      <w:pPr>
        <w:spacing w:after="0" w:line="259" w:lineRule="auto"/>
        <w:ind w:left="0" w:right="0" w:firstLine="0"/>
      </w:pPr>
      <w:r>
        <w:t xml:space="preserve"> </w:t>
      </w:r>
    </w:p>
    <w:p w14:paraId="4D5B96D1" w14:textId="77777777" w:rsidR="00B32036" w:rsidRDefault="004E4057">
      <w:pPr>
        <w:ind w:left="10" w:right="0"/>
      </w:pPr>
      <w:r>
        <w:t xml:space="preserve">Excellencies, Distinguished Delegates, Ladies and Gentlemen, </w:t>
      </w:r>
    </w:p>
    <w:p w14:paraId="4DB59C0D" w14:textId="77777777" w:rsidR="00B32036" w:rsidRDefault="004E4057">
      <w:pPr>
        <w:spacing w:after="0" w:line="259" w:lineRule="auto"/>
        <w:ind w:left="0" w:right="0" w:firstLine="0"/>
      </w:pPr>
      <w:r>
        <w:t xml:space="preserve"> </w:t>
      </w:r>
    </w:p>
    <w:p w14:paraId="4B308D8B" w14:textId="5B19BB41" w:rsidR="00B32036" w:rsidRDefault="004E4057">
      <w:pPr>
        <w:numPr>
          <w:ilvl w:val="0"/>
          <w:numId w:val="1"/>
        </w:numPr>
        <w:ind w:right="0" w:hanging="269"/>
      </w:pPr>
      <w:r>
        <w:t xml:space="preserve">On behalf of the Global Initiative for Inclusive Information and Communication Technologies and its stakeholders, including Persons with Disabilities, the IT industry, and more than </w:t>
      </w:r>
      <w:r w:rsidR="001F45EF">
        <w:t>4</w:t>
      </w:r>
      <w:r>
        <w:t>,</w:t>
      </w:r>
      <w:r w:rsidR="001F45EF">
        <w:t>5</w:t>
      </w:r>
      <w:r>
        <w:t xml:space="preserve">00 accessibility professionals </w:t>
      </w:r>
      <w:r w:rsidR="001F45EF">
        <w:t xml:space="preserve">in 92 countries </w:t>
      </w:r>
      <w:r>
        <w:t xml:space="preserve">dedicated to promoting digital accessibility in all sectors,  </w:t>
      </w:r>
    </w:p>
    <w:p w14:paraId="20B2D9C6" w14:textId="77777777" w:rsidR="00B32036" w:rsidRDefault="004E4057">
      <w:pPr>
        <w:spacing w:after="0" w:line="259" w:lineRule="auto"/>
        <w:ind w:left="180" w:right="0" w:firstLine="0"/>
      </w:pPr>
      <w:r>
        <w:t xml:space="preserve"> </w:t>
      </w:r>
    </w:p>
    <w:p w14:paraId="08595753" w14:textId="77777777" w:rsidR="00B32036" w:rsidRDefault="004E4057">
      <w:pPr>
        <w:numPr>
          <w:ilvl w:val="0"/>
          <w:numId w:val="1"/>
        </w:numPr>
        <w:ind w:right="0" w:hanging="269"/>
      </w:pPr>
      <w:r>
        <w:t xml:space="preserve">Considering the pervasive exclusion of Persons with Disabilities from essential digital contents and services despite the wide availability of digital accessibility solutions </w:t>
      </w:r>
    </w:p>
    <w:p w14:paraId="6677CF2F" w14:textId="77777777" w:rsidR="00B32036" w:rsidRDefault="004E4057">
      <w:pPr>
        <w:spacing w:after="0" w:line="259" w:lineRule="auto"/>
        <w:ind w:left="451" w:right="0" w:firstLine="0"/>
      </w:pPr>
      <w:r>
        <w:t xml:space="preserve"> </w:t>
      </w:r>
    </w:p>
    <w:p w14:paraId="1D543B95" w14:textId="6CA1054D" w:rsidR="00B32036" w:rsidRDefault="004E4057">
      <w:pPr>
        <w:numPr>
          <w:ilvl w:val="0"/>
          <w:numId w:val="1"/>
        </w:numPr>
        <w:ind w:right="0" w:hanging="269"/>
      </w:pPr>
      <w:r>
        <w:t xml:space="preserve">Concerned by the persisting gaps in </w:t>
      </w:r>
      <w:r w:rsidR="00750CC1">
        <w:t xml:space="preserve">fulfilling </w:t>
      </w:r>
      <w:r>
        <w:t>Article 9 of the CRP</w:t>
      </w:r>
      <w:r w:rsidR="00750CC1">
        <w:t>D on Accessibilit</w:t>
      </w:r>
      <w:r w:rsidR="00EC0D39">
        <w:t>y</w:t>
      </w:r>
      <w:r w:rsidR="00AF531E">
        <w:t xml:space="preserve"> </w:t>
      </w:r>
      <w:r w:rsidR="00EC0D39">
        <w:t xml:space="preserve">and </w:t>
      </w:r>
      <w:r w:rsidR="00750CC1">
        <w:t xml:space="preserve">the implementation of compliant digital accessibility policies and programs </w:t>
      </w:r>
    </w:p>
    <w:p w14:paraId="437E801F" w14:textId="77777777" w:rsidR="00B32036" w:rsidRDefault="004E4057">
      <w:pPr>
        <w:spacing w:after="0" w:line="259" w:lineRule="auto"/>
        <w:ind w:left="451" w:right="0" w:firstLine="0"/>
      </w:pPr>
      <w:r>
        <w:t xml:space="preserve"> </w:t>
      </w:r>
    </w:p>
    <w:p w14:paraId="6705F98E" w14:textId="3E857FE0" w:rsidR="00B32036" w:rsidRDefault="004E4057">
      <w:pPr>
        <w:numPr>
          <w:ilvl w:val="0"/>
          <w:numId w:val="1"/>
        </w:numPr>
        <w:ind w:right="0" w:hanging="269"/>
      </w:pPr>
      <w:r>
        <w:t xml:space="preserve">Aware that such gaps in implementation are caused in large part by a lack of awareness and accessibility skills among professionals responsible for the design, production and maintenance of digital products contents and services, </w:t>
      </w:r>
    </w:p>
    <w:p w14:paraId="424B697A" w14:textId="77777777" w:rsidR="00355F2E" w:rsidRDefault="00355F2E" w:rsidP="00355F2E">
      <w:pPr>
        <w:pStyle w:val="ListParagraph"/>
      </w:pPr>
    </w:p>
    <w:p w14:paraId="22877976" w14:textId="0531918C" w:rsidR="00355F2E" w:rsidRDefault="00355F2E">
      <w:pPr>
        <w:numPr>
          <w:ilvl w:val="0"/>
          <w:numId w:val="1"/>
        </w:numPr>
        <w:ind w:right="0" w:hanging="269"/>
      </w:pPr>
      <w:r>
        <w:t xml:space="preserve"> </w:t>
      </w:r>
      <w:r w:rsidR="00870953">
        <w:t xml:space="preserve">Concerned about the prevailing neglect of </w:t>
      </w:r>
      <w:r w:rsidR="00186DE8">
        <w:t>voices of persons with disabilities and their advocacy effort</w:t>
      </w:r>
      <w:r w:rsidR="00D8438B">
        <w:t>s around issues of digital accessibilit</w:t>
      </w:r>
      <w:r w:rsidR="008E535D">
        <w:t>y, particularly throug</w:t>
      </w:r>
      <w:r w:rsidR="00566928">
        <w:t xml:space="preserve">h their </w:t>
      </w:r>
      <w:r w:rsidR="008E535D">
        <w:t>continuou</w:t>
      </w:r>
      <w:r w:rsidR="00420F98">
        <w:t xml:space="preserve">s exclusion </w:t>
      </w:r>
      <w:r w:rsidR="008671CE">
        <w:t xml:space="preserve">from </w:t>
      </w:r>
      <w:r w:rsidR="003A1475">
        <w:t xml:space="preserve">decision-making </w:t>
      </w:r>
      <w:r w:rsidR="00566928">
        <w:t xml:space="preserve">regarding </w:t>
      </w:r>
      <w:r w:rsidR="003A1475">
        <w:t>inclusive ICT polic</w:t>
      </w:r>
      <w:r w:rsidR="008671CE">
        <w:t>ies and programs</w:t>
      </w:r>
    </w:p>
    <w:p w14:paraId="6B43A3AF" w14:textId="77777777" w:rsidR="00B32036" w:rsidRDefault="004E4057">
      <w:pPr>
        <w:spacing w:after="0" w:line="259" w:lineRule="auto"/>
        <w:ind w:left="451" w:right="0" w:firstLine="0"/>
      </w:pPr>
      <w:r>
        <w:t xml:space="preserve"> </w:t>
      </w:r>
    </w:p>
    <w:p w14:paraId="1CEB6E62" w14:textId="77777777" w:rsidR="00B32036" w:rsidRDefault="004E4057">
      <w:pPr>
        <w:numPr>
          <w:ilvl w:val="0"/>
          <w:numId w:val="1"/>
        </w:numPr>
        <w:ind w:right="0" w:hanging="269"/>
      </w:pPr>
      <w:r>
        <w:t xml:space="preserve">We call all States Parties to the CRPD to: </w:t>
      </w:r>
    </w:p>
    <w:p w14:paraId="0EF6582E" w14:textId="77777777" w:rsidR="00B32036" w:rsidRDefault="004E4057">
      <w:pPr>
        <w:spacing w:after="0" w:line="259" w:lineRule="auto"/>
        <w:ind w:left="720" w:right="0" w:firstLine="0"/>
      </w:pPr>
      <w:r>
        <w:t xml:space="preserve"> </w:t>
      </w:r>
    </w:p>
    <w:p w14:paraId="1BA1A77E" w14:textId="09C0672F" w:rsidR="00B32036" w:rsidRDefault="004E4057">
      <w:pPr>
        <w:numPr>
          <w:ilvl w:val="0"/>
          <w:numId w:val="2"/>
        </w:numPr>
        <w:ind w:right="0" w:hanging="269"/>
      </w:pPr>
      <w:r>
        <w:t xml:space="preserve">Promote the inclusion of </w:t>
      </w:r>
      <w:r w:rsidR="00E81878">
        <w:t xml:space="preserve">the subject matter of </w:t>
      </w:r>
      <w:r>
        <w:t xml:space="preserve">accessibility </w:t>
      </w:r>
      <w:r w:rsidR="00E81878">
        <w:t>by</w:t>
      </w:r>
      <w:r w:rsidR="00D44E71">
        <w:t xml:space="preserve"> higher education and vocational training institutions </w:t>
      </w:r>
      <w:r>
        <w:t>in th</w:t>
      </w:r>
      <w:r w:rsidR="003501B2">
        <w:t xml:space="preserve">eir </w:t>
      </w:r>
      <w:r>
        <w:t>computer science</w:t>
      </w:r>
      <w:r w:rsidR="003501B2">
        <w:t xml:space="preserve">s curricula, </w:t>
      </w:r>
      <w:r>
        <w:t xml:space="preserve">digital </w:t>
      </w:r>
      <w:r w:rsidR="003E3170">
        <w:t>media,</w:t>
      </w:r>
      <w:r>
        <w:t xml:space="preserve"> and information technology related degrees. </w:t>
      </w:r>
    </w:p>
    <w:p w14:paraId="23A34AE4" w14:textId="77777777" w:rsidR="00B32036" w:rsidRDefault="004E4057">
      <w:pPr>
        <w:spacing w:after="0" w:line="259" w:lineRule="auto"/>
        <w:ind w:left="720" w:right="0" w:firstLine="0"/>
      </w:pPr>
      <w:r>
        <w:t xml:space="preserve"> </w:t>
      </w:r>
    </w:p>
    <w:p w14:paraId="4A7CD68F" w14:textId="68E986AB" w:rsidR="00B32036" w:rsidRDefault="004E4057">
      <w:pPr>
        <w:numPr>
          <w:ilvl w:val="0"/>
          <w:numId w:val="2"/>
        </w:numPr>
        <w:ind w:right="0" w:hanging="269"/>
      </w:pPr>
      <w:r>
        <w:t xml:space="preserve">Work with relevant national or regional accreditation bodies </w:t>
      </w:r>
      <w:r w:rsidR="001950F0">
        <w:t xml:space="preserve">as well as persons with disabilities and their representative organizations </w:t>
      </w:r>
      <w:r>
        <w:t xml:space="preserve">to promote the inclusion of accessibility courses as a requirement for accredited computer sciences, digital </w:t>
      </w:r>
      <w:r w:rsidR="00905479">
        <w:t>media,</w:t>
      </w:r>
      <w:r>
        <w:t xml:space="preserve"> and information technology related diplomas.   </w:t>
      </w:r>
    </w:p>
    <w:p w14:paraId="323FFB99" w14:textId="77777777" w:rsidR="00B32036" w:rsidRDefault="004E4057">
      <w:pPr>
        <w:spacing w:after="0" w:line="259" w:lineRule="auto"/>
        <w:ind w:left="720" w:right="0" w:firstLine="0"/>
      </w:pPr>
      <w:r>
        <w:t xml:space="preserve"> </w:t>
      </w:r>
    </w:p>
    <w:p w14:paraId="5BA3F9A4" w14:textId="77777777" w:rsidR="00B32036" w:rsidRDefault="004E4057">
      <w:pPr>
        <w:numPr>
          <w:ilvl w:val="0"/>
          <w:numId w:val="2"/>
        </w:numPr>
        <w:ind w:right="0" w:hanging="269"/>
      </w:pPr>
      <w:r>
        <w:lastRenderedPageBreak/>
        <w:t xml:space="preserve">Require that services contracted, or professionals assigned or recruited by public agencies for the design, production and maintenance of digital contents and services be trained and qualified in accessibility matters.   </w:t>
      </w:r>
    </w:p>
    <w:p w14:paraId="3CACF959" w14:textId="77777777" w:rsidR="00B32036" w:rsidRDefault="004E4057">
      <w:pPr>
        <w:spacing w:after="0" w:line="259" w:lineRule="auto"/>
        <w:ind w:left="720" w:right="0" w:firstLine="0"/>
      </w:pPr>
      <w:r>
        <w:t xml:space="preserve"> </w:t>
      </w:r>
    </w:p>
    <w:p w14:paraId="52E68CF8" w14:textId="0B781595" w:rsidR="00B32036" w:rsidRDefault="004E4057">
      <w:pPr>
        <w:numPr>
          <w:ilvl w:val="0"/>
          <w:numId w:val="2"/>
        </w:numPr>
        <w:ind w:right="0" w:hanging="269"/>
      </w:pPr>
      <w:r>
        <w:t xml:space="preserve">Consider adopting the professional certification framework of the International Association of Accessibility Professionals (IAAP) for a systematic development of accessibility skills aligned with international good practices including but not limited to core accessibility competencies, accessible web sites development and accessible digital documents. </w:t>
      </w:r>
    </w:p>
    <w:p w14:paraId="43AE8A7B" w14:textId="77777777" w:rsidR="004453D6" w:rsidRDefault="004453D6" w:rsidP="004453D6">
      <w:pPr>
        <w:pStyle w:val="ListParagraph"/>
      </w:pPr>
    </w:p>
    <w:p w14:paraId="71BAE46D" w14:textId="04FA8C83" w:rsidR="00B32036" w:rsidRDefault="00005B00" w:rsidP="00AE6D0E">
      <w:pPr>
        <w:numPr>
          <w:ilvl w:val="0"/>
          <w:numId w:val="2"/>
        </w:numPr>
        <w:ind w:right="0" w:hanging="269"/>
      </w:pPr>
      <w:r>
        <w:t xml:space="preserve">Consider supporting </w:t>
      </w:r>
      <w:r w:rsidR="00AF51B5">
        <w:t>educational initiatives, such as G3</w:t>
      </w:r>
      <w:r w:rsidR="003E3170">
        <w:t>ict’s</w:t>
      </w:r>
      <w:r w:rsidR="00AF51B5">
        <w:t xml:space="preserve"> Digital Ac</w:t>
      </w:r>
      <w:r w:rsidR="00310E3E">
        <w:t>cessibility Right</w:t>
      </w:r>
      <w:r w:rsidR="001F45EF">
        <w:t>s</w:t>
      </w:r>
      <w:r w:rsidR="00310E3E">
        <w:t xml:space="preserve"> Education Academy</w:t>
      </w:r>
      <w:r w:rsidR="00246B7F">
        <w:t xml:space="preserve">, that aim at enhancing </w:t>
      </w:r>
      <w:r w:rsidR="005756D5">
        <w:t>persons with disabilitie</w:t>
      </w:r>
      <w:r w:rsidR="00E72DC3">
        <w:t xml:space="preserve">s’ digital accessibility advocacy </w:t>
      </w:r>
      <w:r w:rsidR="008F247A">
        <w:t xml:space="preserve">leadership </w:t>
      </w:r>
      <w:r w:rsidR="007D13DD">
        <w:t xml:space="preserve"> </w:t>
      </w:r>
      <w:r w:rsidR="00E72DC3">
        <w:t xml:space="preserve"> through </w:t>
      </w:r>
      <w:r w:rsidR="00AE0B8D">
        <w:t xml:space="preserve">scholarship programs, knowledge development </w:t>
      </w:r>
      <w:r w:rsidR="00F10963">
        <w:t>opportunities, and global networking platform</w:t>
      </w:r>
      <w:r w:rsidR="00F50C13">
        <w:t>s.</w:t>
      </w:r>
    </w:p>
    <w:p w14:paraId="327F7F56" w14:textId="77777777" w:rsidR="00F50C13" w:rsidRDefault="00F50C13">
      <w:pPr>
        <w:ind w:left="10" w:right="0"/>
      </w:pPr>
    </w:p>
    <w:p w14:paraId="29DA1DBD" w14:textId="53139D1F" w:rsidR="00B32036" w:rsidRDefault="004E4057">
      <w:pPr>
        <w:ind w:left="10" w:right="0"/>
      </w:pPr>
      <w:r>
        <w:t xml:space="preserve">With our sincere appreciation for your attention. </w:t>
      </w:r>
    </w:p>
    <w:sectPr w:rsidR="00B32036">
      <w:pgSz w:w="12240" w:h="15840"/>
      <w:pgMar w:top="1440" w:right="1455" w:bottom="1440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A03"/>
    <w:multiLevelType w:val="hybridMultilevel"/>
    <w:tmpl w:val="F3140976"/>
    <w:lvl w:ilvl="0" w:tplc="700E6D5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01F06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AC272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E9FF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E34D6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E6C24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A540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2C520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09A00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0795C"/>
    <w:multiLevelType w:val="hybridMultilevel"/>
    <w:tmpl w:val="4252AB42"/>
    <w:lvl w:ilvl="0" w:tplc="7A383F8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20CDA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E2CD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9054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4509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AE79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6C20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D086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C09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7329263">
    <w:abstractNumId w:val="0"/>
  </w:num>
  <w:num w:numId="2" w16cid:durableId="26145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36"/>
    <w:rsid w:val="00005B00"/>
    <w:rsid w:val="00186DE8"/>
    <w:rsid w:val="001950F0"/>
    <w:rsid w:val="001F45EF"/>
    <w:rsid w:val="00246B7F"/>
    <w:rsid w:val="00310E3E"/>
    <w:rsid w:val="00347B6C"/>
    <w:rsid w:val="003501B2"/>
    <w:rsid w:val="00350E46"/>
    <w:rsid w:val="00355F2E"/>
    <w:rsid w:val="003A1475"/>
    <w:rsid w:val="003B1FAA"/>
    <w:rsid w:val="003E3170"/>
    <w:rsid w:val="00420F98"/>
    <w:rsid w:val="004453D6"/>
    <w:rsid w:val="004E4057"/>
    <w:rsid w:val="00566928"/>
    <w:rsid w:val="005756D5"/>
    <w:rsid w:val="005A2FCF"/>
    <w:rsid w:val="00621300"/>
    <w:rsid w:val="00700712"/>
    <w:rsid w:val="00750CC1"/>
    <w:rsid w:val="00786099"/>
    <w:rsid w:val="007D13DD"/>
    <w:rsid w:val="00866554"/>
    <w:rsid w:val="008671CE"/>
    <w:rsid w:val="00870953"/>
    <w:rsid w:val="008E535D"/>
    <w:rsid w:val="008F247A"/>
    <w:rsid w:val="00905479"/>
    <w:rsid w:val="0093331C"/>
    <w:rsid w:val="009B37E3"/>
    <w:rsid w:val="00A9078E"/>
    <w:rsid w:val="00AC2C9B"/>
    <w:rsid w:val="00AE0B8D"/>
    <w:rsid w:val="00AF51B5"/>
    <w:rsid w:val="00AF531E"/>
    <w:rsid w:val="00B00536"/>
    <w:rsid w:val="00B32036"/>
    <w:rsid w:val="00C16110"/>
    <w:rsid w:val="00D44E71"/>
    <w:rsid w:val="00D561C8"/>
    <w:rsid w:val="00D8438B"/>
    <w:rsid w:val="00E72DC3"/>
    <w:rsid w:val="00E81878"/>
    <w:rsid w:val="00EC0D39"/>
    <w:rsid w:val="00F04EBD"/>
    <w:rsid w:val="00F10963"/>
    <w:rsid w:val="00F50C13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DF2E"/>
  <w15:docId w15:val="{9F7C76B6-F179-4E02-B19F-19D37CD4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89" w:right="30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2E"/>
    <w:pPr>
      <w:ind w:left="720"/>
      <w:contextualSpacing/>
    </w:pPr>
  </w:style>
  <w:style w:type="paragraph" w:styleId="Revision">
    <w:name w:val="Revision"/>
    <w:hidden/>
    <w:uiPriority w:val="99"/>
    <w:semiHidden/>
    <w:rsid w:val="001F45EF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Ali Loutfy</dc:creator>
  <cp:keywords/>
  <cp:lastModifiedBy>Francesca CESA BIANCHI</cp:lastModifiedBy>
  <cp:revision>5</cp:revision>
  <dcterms:created xsi:type="dcterms:W3CDTF">2022-06-10T02:37:00Z</dcterms:created>
  <dcterms:modified xsi:type="dcterms:W3CDTF">2022-06-10T02:50:00Z</dcterms:modified>
</cp:coreProperties>
</file>