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504AC" w14:textId="77777777" w:rsidR="00017F00" w:rsidRDefault="00017F00">
      <w:pPr>
        <w:pStyle w:val="Heading3"/>
        <w:keepNext w:val="0"/>
        <w:keepLines w:val="0"/>
        <w:spacing w:before="280"/>
        <w:jc w:val="center"/>
        <w:rPr>
          <w:rFonts w:ascii="Segoe UI" w:hAnsi="Segoe UI" w:cs="Segoe UI"/>
          <w:bCs/>
          <w:color w:val="000000"/>
          <w:sz w:val="32"/>
          <w:szCs w:val="32"/>
        </w:rPr>
      </w:pPr>
      <w:bookmarkStart w:id="0" w:name="_2kk9t2cvzw4p" w:colFirst="0" w:colLast="0"/>
      <w:bookmarkEnd w:id="0"/>
      <w:r>
        <w:rPr>
          <w:b/>
          <w:noProof/>
          <w:color w:val="000000"/>
          <w:sz w:val="32"/>
          <w:szCs w:val="32"/>
        </w:rPr>
        <w:drawing>
          <wp:inline distT="114300" distB="114300" distL="114300" distR="114300" wp14:anchorId="28393CFB" wp14:editId="66AEC87C">
            <wp:extent cx="5943600" cy="1104265"/>
            <wp:effectExtent l="0" t="0" r="0" b="635"/>
            <wp:docPr id="2" name="image1.jpg" descr="2021 M-Enabling Summit virtual leadership briefing logo in text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2021 M-Enabling Summit virtual leadership briefing logo in text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4"/>
                    <a:srcRect l="5680" t="6928" r="5440" b="5928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4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ED4A96" w14:textId="6A5111EC" w:rsidR="0019662E" w:rsidRPr="00017F00" w:rsidRDefault="0034673E">
      <w:pPr>
        <w:pStyle w:val="Heading3"/>
        <w:keepNext w:val="0"/>
        <w:keepLines w:val="0"/>
        <w:spacing w:before="280"/>
        <w:jc w:val="center"/>
        <w:rPr>
          <w:rFonts w:ascii="Segoe UI" w:hAnsi="Segoe UI" w:cs="Segoe UI"/>
          <w:bCs/>
          <w:color w:val="333333"/>
          <w:sz w:val="32"/>
          <w:szCs w:val="32"/>
          <w:highlight w:val="white"/>
        </w:rPr>
      </w:pPr>
      <w:r w:rsidRPr="00017F00">
        <w:rPr>
          <w:rFonts w:ascii="Segoe UI" w:hAnsi="Segoe UI" w:cs="Segoe UI"/>
          <w:bCs/>
          <w:color w:val="000000"/>
          <w:sz w:val="32"/>
          <w:szCs w:val="32"/>
        </w:rPr>
        <w:t>DAREEN ABU-LAIL</w:t>
      </w:r>
    </w:p>
    <w:p w14:paraId="4D534CCF" w14:textId="1A8687DF" w:rsidR="0019662E" w:rsidRPr="00017F00" w:rsidRDefault="0034673E">
      <w:pPr>
        <w:pStyle w:val="Heading3"/>
        <w:keepNext w:val="0"/>
        <w:keepLines w:val="0"/>
        <w:spacing w:before="0" w:after="0" w:line="240" w:lineRule="auto"/>
        <w:jc w:val="center"/>
        <w:rPr>
          <w:rFonts w:ascii="Segoe UI" w:hAnsi="Segoe UI" w:cs="Segoe UI"/>
          <w:bCs/>
        </w:rPr>
      </w:pPr>
      <w:bookmarkStart w:id="1" w:name="_g31aqesm9his" w:colFirst="0" w:colLast="0"/>
      <w:bookmarkEnd w:id="1"/>
      <w:r w:rsidRPr="00017F00">
        <w:rPr>
          <w:rFonts w:ascii="Segoe UI" w:hAnsi="Segoe UI" w:cs="Segoe UI"/>
          <w:bCs/>
          <w:color w:val="000000"/>
          <w:highlight w:val="white"/>
        </w:rPr>
        <w:t>OUTREACH ACCESSIBILITY MANAGER, STUDENT ACCESSIBILITY SERVICES, ZAYED UNIVERSITY</w:t>
      </w:r>
    </w:p>
    <w:p w14:paraId="0FB685D5" w14:textId="3727EFBE" w:rsidR="0019662E" w:rsidRDefault="0019662E"/>
    <w:p w14:paraId="6838EDAE" w14:textId="3617273E" w:rsidR="0019662E" w:rsidRDefault="00017F00"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39FAE9EA" wp14:editId="16AA4DE9">
            <wp:simplePos x="0" y="0"/>
            <wp:positionH relativeFrom="column">
              <wp:posOffset>45171</wp:posOffset>
            </wp:positionH>
            <wp:positionV relativeFrom="paragraph">
              <wp:posOffset>34737</wp:posOffset>
            </wp:positionV>
            <wp:extent cx="1257300" cy="1798565"/>
            <wp:effectExtent l="12700" t="12700" r="12700" b="17780"/>
            <wp:wrapSquare wrapText="bothSides"/>
            <wp:docPr id="1" name="image1.png" descr="Headshot of female smiling for the camera and wearing a headscarf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Headshot of female smiling for the camera and wearing a headscarf.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985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319FB" w14:textId="055F7EA7" w:rsidR="0019662E" w:rsidRDefault="0019662E"/>
    <w:p w14:paraId="71088FFE" w14:textId="735A5A5D" w:rsidR="0019662E" w:rsidRDefault="0019662E"/>
    <w:p w14:paraId="7088ECFF" w14:textId="77777777" w:rsidR="0019662E" w:rsidRDefault="0019662E">
      <w:pPr>
        <w:rPr>
          <w:rFonts w:ascii="Calibri" w:eastAsia="Calibri" w:hAnsi="Calibri" w:cs="Calibri"/>
        </w:rPr>
      </w:pPr>
    </w:p>
    <w:p w14:paraId="3ECB4F48" w14:textId="77777777" w:rsidR="00017F00" w:rsidRDefault="00017F00" w:rsidP="00017F00">
      <w:pPr>
        <w:spacing w:line="360" w:lineRule="auto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                </w:t>
      </w:r>
    </w:p>
    <w:p w14:paraId="49B92B4C" w14:textId="77777777" w:rsidR="00017F00" w:rsidRDefault="00017F00" w:rsidP="00017F00">
      <w:pPr>
        <w:spacing w:line="360" w:lineRule="auto"/>
        <w:rPr>
          <w:rFonts w:ascii="Segoe UI" w:eastAsia="Calibri" w:hAnsi="Segoe UI" w:cs="Segoe UI"/>
        </w:rPr>
      </w:pPr>
    </w:p>
    <w:p w14:paraId="36728C97" w14:textId="77777777" w:rsidR="00017F00" w:rsidRDefault="00017F00" w:rsidP="00017F00">
      <w:pPr>
        <w:spacing w:line="360" w:lineRule="auto"/>
        <w:rPr>
          <w:rFonts w:ascii="Segoe UI" w:eastAsia="Calibri" w:hAnsi="Segoe UI" w:cs="Segoe UI"/>
        </w:rPr>
      </w:pPr>
    </w:p>
    <w:p w14:paraId="58FDD164" w14:textId="77777777" w:rsidR="00017F00" w:rsidRDefault="00017F00" w:rsidP="00017F00">
      <w:pPr>
        <w:spacing w:line="360" w:lineRule="auto"/>
        <w:rPr>
          <w:rFonts w:ascii="Segoe UI" w:eastAsia="Calibri" w:hAnsi="Segoe UI" w:cs="Segoe UI"/>
        </w:rPr>
      </w:pPr>
    </w:p>
    <w:p w14:paraId="4856311C" w14:textId="77777777" w:rsidR="00017F00" w:rsidRDefault="00017F00" w:rsidP="00017F00">
      <w:pPr>
        <w:spacing w:line="360" w:lineRule="auto"/>
        <w:rPr>
          <w:rFonts w:ascii="Segoe UI" w:eastAsia="Calibri" w:hAnsi="Segoe UI" w:cs="Segoe UI"/>
        </w:rPr>
      </w:pPr>
    </w:p>
    <w:p w14:paraId="4FF8D7DD" w14:textId="5CFBBF26" w:rsidR="0019662E" w:rsidRPr="00017F00" w:rsidRDefault="00017F00" w:rsidP="00017F00">
      <w:pPr>
        <w:spacing w:line="360" w:lineRule="auto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             </w:t>
      </w:r>
      <w:proofErr w:type="spellStart"/>
      <w:r w:rsidR="0034673E" w:rsidRPr="00017F00">
        <w:rPr>
          <w:rFonts w:ascii="Segoe UI" w:eastAsia="Calibri" w:hAnsi="Segoe UI" w:cs="Segoe UI"/>
        </w:rPr>
        <w:t>Dareen</w:t>
      </w:r>
      <w:proofErr w:type="spellEnd"/>
      <w:r w:rsidR="0034673E" w:rsidRPr="00017F00">
        <w:rPr>
          <w:rFonts w:ascii="Segoe UI" w:eastAsia="Calibri" w:hAnsi="Segoe UI" w:cs="Segoe UI"/>
        </w:rPr>
        <w:t xml:space="preserve"> Abu-</w:t>
      </w:r>
      <w:proofErr w:type="spellStart"/>
      <w:r w:rsidR="0034673E" w:rsidRPr="00017F00">
        <w:rPr>
          <w:rFonts w:ascii="Segoe UI" w:eastAsia="Calibri" w:hAnsi="Segoe UI" w:cs="Segoe UI"/>
        </w:rPr>
        <w:t>Lail</w:t>
      </w:r>
      <w:proofErr w:type="spellEnd"/>
      <w:r w:rsidR="0034673E" w:rsidRPr="00017F00">
        <w:rPr>
          <w:rFonts w:ascii="Segoe UI" w:eastAsia="Calibri" w:hAnsi="Segoe UI" w:cs="Segoe UI"/>
        </w:rPr>
        <w:t xml:space="preserve"> is the Accessibility Outreach Manager in the Department of Student Accessibility Services (SAS) at Zayed University in the United Arab Emirates. Ms. Abu-</w:t>
      </w:r>
      <w:proofErr w:type="spellStart"/>
      <w:r w:rsidR="0034673E" w:rsidRPr="00017F00">
        <w:rPr>
          <w:rFonts w:ascii="Segoe UI" w:eastAsia="Calibri" w:hAnsi="Segoe UI" w:cs="Segoe UI"/>
        </w:rPr>
        <w:t>Lail</w:t>
      </w:r>
      <w:proofErr w:type="spellEnd"/>
      <w:r w:rsidR="0034673E" w:rsidRPr="00017F00">
        <w:rPr>
          <w:rFonts w:ascii="Segoe UI" w:eastAsia="Calibri" w:hAnsi="Segoe UI" w:cs="Segoe UI"/>
        </w:rPr>
        <w:t xml:space="preserve"> is an MBA in Leadership and Sustainability holder with more than 12 years of exper</w:t>
      </w:r>
      <w:r w:rsidR="0034673E" w:rsidRPr="00017F00">
        <w:rPr>
          <w:rFonts w:ascii="Segoe UI" w:eastAsia="Calibri" w:hAnsi="Segoe UI" w:cs="Segoe UI"/>
        </w:rPr>
        <w:t xml:space="preserve">ience in community outreach and social responsibility programming. Believing in SAS mission to ensure equitable education for all </w:t>
      </w:r>
      <w:hyperlink r:id="rId6">
        <w:r w:rsidR="0034673E" w:rsidRPr="00017F00">
          <w:rPr>
            <w:rFonts w:ascii="Segoe UI" w:eastAsia="Calibri" w:hAnsi="Segoe UI" w:cs="Segoe UI"/>
            <w:color w:val="0070C0"/>
            <w:u w:val="single"/>
          </w:rPr>
          <w:t>Students of Determination</w:t>
        </w:r>
      </w:hyperlink>
      <w:r w:rsidR="0034673E" w:rsidRPr="00017F00">
        <w:rPr>
          <w:rFonts w:ascii="Segoe UI" w:eastAsia="Calibri" w:hAnsi="Segoe UI" w:cs="Segoe UI"/>
        </w:rPr>
        <w:t xml:space="preserve">, </w:t>
      </w:r>
      <w:r w:rsidR="0034673E" w:rsidRPr="00017F00">
        <w:rPr>
          <w:rFonts w:ascii="Segoe UI" w:eastAsia="Calibri" w:hAnsi="Segoe UI" w:cs="Segoe UI"/>
        </w:rPr>
        <w:t>Ms. Abu-</w:t>
      </w:r>
      <w:proofErr w:type="spellStart"/>
      <w:r w:rsidR="0034673E" w:rsidRPr="00017F00">
        <w:rPr>
          <w:rFonts w:ascii="Segoe UI" w:eastAsia="Calibri" w:hAnsi="Segoe UI" w:cs="Segoe UI"/>
        </w:rPr>
        <w:t>Lail</w:t>
      </w:r>
      <w:proofErr w:type="spellEnd"/>
      <w:r w:rsidR="0034673E" w:rsidRPr="00017F00">
        <w:rPr>
          <w:rFonts w:ascii="Segoe UI" w:eastAsia="Calibri" w:hAnsi="Segoe UI" w:cs="Segoe UI"/>
        </w:rPr>
        <w:t xml:space="preserve"> contributes to promoting inclusivity, diversity and accessibility in the higher education and thereby, fulfilling SAS vision in cultivating </w:t>
      </w:r>
      <w:hyperlink r:id="rId7">
        <w:r w:rsidR="0034673E" w:rsidRPr="00017F00">
          <w:rPr>
            <w:rFonts w:ascii="Segoe UI" w:eastAsia="Calibri" w:hAnsi="Segoe UI" w:cs="Segoe UI"/>
            <w:color w:val="0070C0"/>
            <w:u w:val="single"/>
          </w:rPr>
          <w:t>Grad</w:t>
        </w:r>
        <w:r w:rsidR="0034673E" w:rsidRPr="00017F00">
          <w:rPr>
            <w:rFonts w:ascii="Segoe UI" w:eastAsia="Calibri" w:hAnsi="Segoe UI" w:cs="Segoe UI"/>
            <w:color w:val="0070C0"/>
            <w:u w:val="single"/>
          </w:rPr>
          <w:t>uates of Determination</w:t>
        </w:r>
      </w:hyperlink>
      <w:r w:rsidR="0034673E" w:rsidRPr="00017F00">
        <w:rPr>
          <w:rFonts w:ascii="Segoe UI" w:eastAsia="Calibri" w:hAnsi="Segoe UI" w:cs="Segoe UI"/>
        </w:rPr>
        <w:t xml:space="preserve"> that are socially, technically and academically equipped to join the Emirati workforce on an equal filed with their peers.</w:t>
      </w:r>
    </w:p>
    <w:p w14:paraId="187E226A" w14:textId="77777777" w:rsidR="0019662E" w:rsidRDefault="0034673E">
      <w:r>
        <w:rPr>
          <w:rFonts w:ascii="Calibri" w:eastAsia="Calibri" w:hAnsi="Calibri" w:cs="Calibri"/>
        </w:rPr>
        <w:t xml:space="preserve"> </w:t>
      </w:r>
    </w:p>
    <w:sectPr w:rsidR="001966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2E"/>
    <w:rsid w:val="00017F00"/>
    <w:rsid w:val="0019662E"/>
    <w:rsid w:val="0034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F6B1A"/>
  <w15:docId w15:val="{D8DE0815-C006-5D4F-8DFA-1464498C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.ae/en/information-and-services/social-affairs/people-of-determin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.ae/en/information-and-services/social-affairs/people-of-determinatio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Udita Singh</cp:lastModifiedBy>
  <cp:revision>3</cp:revision>
  <dcterms:created xsi:type="dcterms:W3CDTF">2021-06-18T17:55:00Z</dcterms:created>
  <dcterms:modified xsi:type="dcterms:W3CDTF">2021-06-18T17:58:00Z</dcterms:modified>
</cp:coreProperties>
</file>